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09"/>
      </w:tblGrid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66C3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«В движении к гармонии</w:t>
            </w:r>
            <w:r w:rsidRPr="006D66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C3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3">
              <w:rPr>
                <w:rFonts w:ascii="Times New Roman" w:hAnsi="Times New Roman"/>
                <w:sz w:val="28"/>
                <w:szCs w:val="28"/>
              </w:rPr>
              <w:t>Пупышева</w:t>
            </w:r>
            <w:proofErr w:type="spellEnd"/>
            <w:r w:rsidRPr="006D66C3">
              <w:rPr>
                <w:rFonts w:ascii="Times New Roman" w:hAnsi="Times New Roman"/>
                <w:sz w:val="28"/>
                <w:szCs w:val="28"/>
              </w:rPr>
              <w:t xml:space="preserve"> Е.Н., педагог дополнительного образования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274A28" w:rsidP="00274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3">
              <w:rPr>
                <w:rFonts w:ascii="Times New Roman" w:hAnsi="Times New Roman"/>
                <w:sz w:val="28"/>
                <w:szCs w:val="28"/>
              </w:rPr>
              <w:t>Пупышева</w:t>
            </w:r>
            <w:proofErr w:type="spellEnd"/>
            <w:r w:rsidRPr="006D66C3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274A28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C3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C3">
              <w:rPr>
                <w:rFonts w:ascii="Times New Roman" w:hAnsi="Times New Roman"/>
                <w:sz w:val="28"/>
                <w:szCs w:val="28"/>
              </w:rPr>
              <w:t>Эстетическое, нравственное и физическое развитие детей через приобщение к искусству хореографии.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274A28" w:rsidRPr="00274A28" w:rsidRDefault="00274A28" w:rsidP="00274A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A28">
              <w:rPr>
                <w:rFonts w:ascii="Times New Roman" w:hAnsi="Times New Roman"/>
                <w:b/>
                <w:bCs/>
                <w:sz w:val="28"/>
                <w:szCs w:val="28"/>
              </w:rPr>
              <w:t>1. Обучающие: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Художественное  просвещение детей, привитие им интереса к искусству танца;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 xml:space="preserve">научить исполнять </w:t>
            </w:r>
            <w:r w:rsidRPr="00274A28">
              <w:rPr>
                <w:rFonts w:ascii="Times New Roman" w:hAnsi="Times New Roman"/>
                <w:sz w:val="28"/>
                <w:szCs w:val="28"/>
                <w:lang w:val="en-US"/>
              </w:rPr>
              <w:t>exercise</w:t>
            </w:r>
            <w:r w:rsidRPr="00274A28">
              <w:rPr>
                <w:rFonts w:ascii="Times New Roman" w:hAnsi="Times New Roman"/>
                <w:sz w:val="28"/>
                <w:szCs w:val="28"/>
              </w:rPr>
              <w:t xml:space="preserve"> классического,  народно-сценического танца и современного танца, модерн;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привить навыки правильности чистоты исполнения;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ознакомить с жанрами музыки.</w:t>
            </w:r>
          </w:p>
          <w:p w:rsidR="00274A28" w:rsidRPr="00274A28" w:rsidRDefault="00274A28" w:rsidP="00274A2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A28">
              <w:rPr>
                <w:rFonts w:ascii="Times New Roman" w:hAnsi="Times New Roman"/>
                <w:b/>
                <w:bCs/>
                <w:sz w:val="28"/>
                <w:szCs w:val="28"/>
              </w:rPr>
              <w:t>2. Воспитательные: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формировать эмоционально-ценностное отношение к действительности;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 xml:space="preserve">воспитывать коллективизм и культуру общения; 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воспитывать нравственные качества личности;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воспитывать культуру и манеру исполнения;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формирование активной жизненной позиции.</w:t>
            </w:r>
          </w:p>
          <w:p w:rsidR="00274A28" w:rsidRPr="00274A28" w:rsidRDefault="00274A28" w:rsidP="00274A2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A28">
              <w:rPr>
                <w:rFonts w:ascii="Times New Roman" w:hAnsi="Times New Roman"/>
                <w:b/>
                <w:bCs/>
                <w:sz w:val="28"/>
                <w:szCs w:val="28"/>
              </w:rPr>
              <w:t>3. Развивающие:</w:t>
            </w:r>
          </w:p>
          <w:p w:rsidR="00274A28" w:rsidRPr="00274A28" w:rsidRDefault="00274A28" w:rsidP="00274A28">
            <w:pPr>
              <w:pStyle w:val="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развивать танцевальную технику, свободу и выразительность   исполнения;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развивать силу ног, прыжок, выносливость;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обучающихся;</w:t>
            </w:r>
          </w:p>
          <w:p w:rsidR="00274A28" w:rsidRPr="00274A28" w:rsidRDefault="00274A28" w:rsidP="00274A28">
            <w:pPr>
              <w:pStyle w:val="a8"/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lastRenderedPageBreak/>
              <w:t>Развитие умений коллективной и творческой деятельности;</w:t>
            </w:r>
          </w:p>
          <w:p w:rsidR="00DB52CA" w:rsidRPr="00274A28" w:rsidRDefault="00274A28" w:rsidP="00274A28">
            <w:pPr>
              <w:pStyle w:val="a8"/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28">
              <w:rPr>
                <w:rFonts w:ascii="Times New Roman" w:hAnsi="Times New Roman"/>
                <w:sz w:val="28"/>
                <w:szCs w:val="28"/>
              </w:rPr>
              <w:t>Развитие эмоционально-волевых качеств.</w:t>
            </w:r>
            <w:bookmarkStart w:id="0" w:name="_GoBack"/>
            <w:bookmarkEnd w:id="0"/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tabs>
                <w:tab w:val="left" w:pos="7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просторный, светлый танцевальный зал;</w:t>
            </w:r>
          </w:p>
          <w:p w:rsidR="00DB52CA" w:rsidRPr="006D66C3" w:rsidRDefault="00DB52CA" w:rsidP="00017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станок, соответствующий росту и количеству детей;</w:t>
            </w:r>
          </w:p>
          <w:p w:rsidR="00DB52CA" w:rsidRPr="006D66C3" w:rsidRDefault="00DB52CA" w:rsidP="00017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зеркала;</w:t>
            </w:r>
          </w:p>
          <w:p w:rsidR="00DB52CA" w:rsidRPr="006D66C3" w:rsidRDefault="00DB52CA" w:rsidP="00017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фортепиано или баян;</w:t>
            </w:r>
          </w:p>
          <w:p w:rsidR="00DB52CA" w:rsidRPr="006D66C3" w:rsidRDefault="00DB52CA" w:rsidP="00017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аудио и видеоаппаратура;</w:t>
            </w:r>
          </w:p>
          <w:p w:rsidR="00DB52CA" w:rsidRPr="006D66C3" w:rsidRDefault="00DB52CA" w:rsidP="00017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аудио и видеоматериалы;</w:t>
            </w:r>
          </w:p>
          <w:p w:rsidR="00DB52CA" w:rsidRPr="006D66C3" w:rsidRDefault="00DB52CA" w:rsidP="000177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паласы  или коврики для занятий партерной гимнастикой.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5F6D"/>
    <w:multiLevelType w:val="hybridMultilevel"/>
    <w:tmpl w:val="2A9C32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CB6FBE"/>
    <w:multiLevelType w:val="hybridMultilevel"/>
    <w:tmpl w:val="2BBE6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2F6E0E"/>
    <w:multiLevelType w:val="hybridMultilevel"/>
    <w:tmpl w:val="9692EF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40B6F7E"/>
    <w:multiLevelType w:val="hybridMultilevel"/>
    <w:tmpl w:val="1F4CF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032B5A"/>
    <w:multiLevelType w:val="hybridMultilevel"/>
    <w:tmpl w:val="CB3EA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42549"/>
    <w:multiLevelType w:val="hybridMultilevel"/>
    <w:tmpl w:val="9ED49C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1"/>
  </w:num>
  <w:num w:numId="5">
    <w:abstractNumId w:val="12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7"/>
  </w:num>
  <w:num w:numId="13">
    <w:abstractNumId w:val="17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4"/>
  </w:num>
  <w:num w:numId="20">
    <w:abstractNumId w:val="18"/>
  </w:num>
  <w:num w:numId="21">
    <w:abstractNumId w:val="8"/>
  </w:num>
  <w:num w:numId="22">
    <w:abstractNumId w:val="9"/>
  </w:num>
  <w:num w:numId="23">
    <w:abstractNumId w:val="19"/>
  </w:num>
  <w:num w:numId="24">
    <w:abstractNumId w:val="15"/>
  </w:num>
  <w:num w:numId="25">
    <w:abstractNumId w:val="28"/>
  </w:num>
  <w:num w:numId="26">
    <w:abstractNumId w:val="5"/>
  </w:num>
  <w:num w:numId="27">
    <w:abstractNumId w:val="25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274A28"/>
    <w:rsid w:val="003C2254"/>
    <w:rsid w:val="003D0DA8"/>
    <w:rsid w:val="00417E69"/>
    <w:rsid w:val="00451066"/>
    <w:rsid w:val="005515E6"/>
    <w:rsid w:val="006C5BC7"/>
    <w:rsid w:val="006D57DE"/>
    <w:rsid w:val="008274B7"/>
    <w:rsid w:val="008D296D"/>
    <w:rsid w:val="009030E8"/>
    <w:rsid w:val="00A32774"/>
    <w:rsid w:val="00A44DAE"/>
    <w:rsid w:val="00AB3CB9"/>
    <w:rsid w:val="00C66F9F"/>
    <w:rsid w:val="00DB52CA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4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4A28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4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4A28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2017-09-18T07:53:00Z</dcterms:created>
  <dcterms:modified xsi:type="dcterms:W3CDTF">2017-09-18T07:53:00Z</dcterms:modified>
</cp:coreProperties>
</file>