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07" w:rsidRDefault="00087B07" w:rsidP="00087B07">
      <w:pPr>
        <w:spacing w:after="0"/>
        <w:jc w:val="center"/>
        <w:rPr>
          <w:rFonts w:ascii="Times New Roman" w:hAnsi="Times New Roman" w:cs="Times New Roman"/>
          <w:b/>
          <w:sz w:val="32"/>
        </w:rPr>
      </w:pPr>
      <w:r w:rsidRPr="00087B07">
        <w:rPr>
          <w:rFonts w:ascii="Times New Roman" w:hAnsi="Times New Roman" w:cs="Times New Roman"/>
          <w:b/>
          <w:sz w:val="32"/>
        </w:rPr>
        <w:t xml:space="preserve">Информация по использованию светоотражающих </w:t>
      </w:r>
    </w:p>
    <w:p w:rsidR="00087B07" w:rsidRDefault="00087B07" w:rsidP="00087B07">
      <w:pPr>
        <w:spacing w:after="0"/>
        <w:jc w:val="center"/>
        <w:rPr>
          <w:rFonts w:ascii="Times New Roman" w:hAnsi="Times New Roman" w:cs="Times New Roman"/>
          <w:b/>
          <w:sz w:val="32"/>
        </w:rPr>
      </w:pPr>
      <w:r w:rsidRPr="00087B07">
        <w:rPr>
          <w:rFonts w:ascii="Times New Roman" w:hAnsi="Times New Roman" w:cs="Times New Roman"/>
          <w:b/>
          <w:sz w:val="32"/>
        </w:rPr>
        <w:t>элементов детьми.</w:t>
      </w:r>
    </w:p>
    <w:p w:rsidR="00087B07" w:rsidRPr="00087B07" w:rsidRDefault="00087B07" w:rsidP="00087B07">
      <w:pPr>
        <w:spacing w:after="0"/>
        <w:jc w:val="center"/>
        <w:rPr>
          <w:rFonts w:ascii="Times New Roman" w:hAnsi="Times New Roman" w:cs="Times New Roman"/>
          <w:b/>
          <w:sz w:val="32"/>
        </w:rPr>
      </w:pPr>
    </w:p>
    <w:p w:rsidR="00087B07" w:rsidRPr="00087B07" w:rsidRDefault="00087B07" w:rsidP="00087B07">
      <w:pPr>
        <w:jc w:val="center"/>
        <w:rPr>
          <w:rFonts w:ascii="Times New Roman" w:hAnsi="Times New Roman" w:cs="Times New Roman"/>
          <w:b/>
          <w:sz w:val="28"/>
        </w:rPr>
      </w:pPr>
      <w:r w:rsidRPr="00087B07">
        <w:rPr>
          <w:rFonts w:ascii="Times New Roman" w:hAnsi="Times New Roman" w:cs="Times New Roman"/>
          <w:b/>
          <w:sz w:val="28"/>
        </w:rPr>
        <w:t>Светоотражающие элементы на одежде детей</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В зимнее время года, когда утренние и вечерние часы сумеречны, путь юных пешеходов от дома до школы или детского сада и обратно может проходить вне светового дня. Однако ребёнок всегда должен быть заметен на дороге. Поэтому родителям следует позаботиться о дополнительных мерах безопасности своего ребенка. Не последнюю роль в этом играет одежда, а точнее ее цвет и светоотражающие элементы.</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Для пешехода очень важно быть заметным. По данным статистики большинство наездов транспорта на пешеходов происходят именно из-за плохой видимости пеших людей.</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одежды для ребёнка следует отдавать предпочтение именно таким моделям.</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При отсутствии специальной одежды необходимо приобрести другие формы светоотражающих элементов, которые могут быть размещены на сумке, куртке или других предметах. Такими же элементами безопасности следует оснастить санки, коляски и др.</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Особенно внимательно следить за дорогой водитель обязан, передвигаясь в условиях недостаточной видимости: в темное время суток, во время дождя или тумана.</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В детских садах, школах проводятся занятия, классные часы по безопасности дорожного движения, в ходе которых детей обучают основным правилам поведения на улице и проезжей части, объясняют значения основных дорожных знаков и линий разметки и предостерегают от того, чего не следует делать. Изучение ПДД – основная мера, призванная обеспечить безопасность детей на дорогах.</w:t>
      </w:r>
    </w:p>
    <w:p w:rsidR="00087B07" w:rsidRPr="00087B07"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или сумке ребенка. Такой элемент (фликер) изготавливается из специального материала, который обладает способностью отражать свет фар на расстоянии от 130 до 200 метров.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w:t>
      </w:r>
    </w:p>
    <w:p w:rsidR="006E13AE" w:rsidRDefault="00087B07" w:rsidP="00087B07">
      <w:pPr>
        <w:ind w:firstLine="708"/>
        <w:jc w:val="both"/>
        <w:rPr>
          <w:rFonts w:ascii="Times New Roman" w:hAnsi="Times New Roman" w:cs="Times New Roman"/>
          <w:sz w:val="24"/>
        </w:rPr>
      </w:pPr>
      <w:r w:rsidRPr="00087B07">
        <w:rPr>
          <w:rFonts w:ascii="Times New Roman" w:hAnsi="Times New Roman" w:cs="Times New Roman"/>
          <w:sz w:val="24"/>
        </w:rPr>
        <w:t xml:space="preserve">Светоотражатели всех типов (подвески, значки, ремни и нашивки, наклейки, светоотражающие браслеты и брелоки) легко закрепляются на рукавах или лацканах одежды или на портфеле. Светоотражатели в форме наклеек удобно использовать </w:t>
      </w:r>
      <w:r w:rsidRPr="00087B07">
        <w:rPr>
          <w:rFonts w:ascii="Times New Roman" w:hAnsi="Times New Roman" w:cs="Times New Roman"/>
          <w:sz w:val="24"/>
        </w:rPr>
        <w:lastRenderedPageBreak/>
        <w:t>благодаря клейкой основе, которая надежно удерживает сигнальный элемент на любой поверхности.</w:t>
      </w:r>
    </w:p>
    <w:p w:rsidR="00087B07" w:rsidRPr="00087B07" w:rsidRDefault="00087B07" w:rsidP="00087B07">
      <w:pPr>
        <w:ind w:firstLine="708"/>
        <w:jc w:val="center"/>
        <w:rPr>
          <w:rFonts w:ascii="Times New Roman" w:hAnsi="Times New Roman" w:cs="Times New Roman"/>
          <w:sz w:val="24"/>
        </w:rPr>
      </w:pPr>
      <w:r>
        <w:rPr>
          <w:noProof/>
          <w:lang w:eastAsia="ru-RU"/>
        </w:rPr>
        <w:drawing>
          <wp:inline distT="0" distB="0" distL="0" distR="0" wp14:anchorId="1F447579" wp14:editId="749B712F">
            <wp:extent cx="4168140" cy="4404360"/>
            <wp:effectExtent l="0" t="0" r="3810" b="0"/>
            <wp:docPr id="1" name="Picture 1" descr="otrazhateli-sveta-na-odez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azhateli-sveta-na-odezhde"/>
                    <pic:cNvPicPr>
                      <a:picLocks noChangeAspect="1" noChangeArrowheads="1"/>
                    </pic:cNvPicPr>
                  </pic:nvPicPr>
                  <pic:blipFill rotWithShape="1">
                    <a:blip r:embed="rId4">
                      <a:extLst>
                        <a:ext uri="{28A0092B-C50C-407E-A947-70E740481C1C}">
                          <a14:useLocalDpi xmlns:a14="http://schemas.microsoft.com/office/drawing/2010/main" val="0"/>
                        </a:ext>
                      </a:extLst>
                    </a:blip>
                    <a:srcRect l="1248" t="1174" r="1248" b="1846"/>
                    <a:stretch/>
                  </pic:blipFill>
                  <pic:spPr bwMode="auto">
                    <a:xfrm>
                      <a:off x="0" y="0"/>
                      <a:ext cx="4168140" cy="440436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087B07" w:rsidRPr="00087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07"/>
    <w:rsid w:val="00087B07"/>
    <w:rsid w:val="006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373A-146C-48F7-A540-D3856E0A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2018-04-04T06:11:00Z</dcterms:created>
  <dcterms:modified xsi:type="dcterms:W3CDTF">2018-04-04T06:21:00Z</dcterms:modified>
</cp:coreProperties>
</file>