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D" w:rsidRPr="00DD2101" w:rsidRDefault="0070171D" w:rsidP="0070171D">
      <w:pPr>
        <w:jc w:val="center"/>
        <w:rPr>
          <w:color w:val="215868"/>
          <w:sz w:val="28"/>
          <w:szCs w:val="28"/>
        </w:rPr>
      </w:pPr>
      <w:r w:rsidRPr="00DD2101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0171D" w:rsidRPr="00DD2101" w:rsidRDefault="0070171D" w:rsidP="0070171D">
      <w:pPr>
        <w:jc w:val="center"/>
        <w:rPr>
          <w:b/>
          <w:sz w:val="28"/>
          <w:szCs w:val="28"/>
          <w:u w:val="single"/>
        </w:rPr>
      </w:pPr>
      <w:r w:rsidRPr="00DD2101">
        <w:rPr>
          <w:b/>
          <w:sz w:val="28"/>
          <w:szCs w:val="28"/>
          <w:u w:val="single"/>
        </w:rPr>
        <w:t>«ДЕТСКО – ЮНОШЕСКИЙ ЦЕНТР «ПИЛИГРИМ»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 xml:space="preserve">имени 37 гвардейского Свирского Краснознаменного 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>воздушно-десантного корпуса» городского округа Самара</w:t>
      </w:r>
    </w:p>
    <w:p w:rsidR="0070171D" w:rsidRPr="00DD2101" w:rsidRDefault="0070171D" w:rsidP="0070171D">
      <w:pPr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DD2101">
          <w:rPr>
            <w:b/>
            <w:sz w:val="18"/>
            <w:szCs w:val="18"/>
          </w:rPr>
          <w:t>443105, г</w:t>
        </w:r>
      </w:smartTag>
      <w:r w:rsidRPr="00DD2101">
        <w:rPr>
          <w:b/>
          <w:sz w:val="18"/>
          <w:szCs w:val="18"/>
        </w:rPr>
        <w:t xml:space="preserve">. Самара, пр. Юных Пионеров , 142, тел. 931 – 77 – 09, </w:t>
      </w:r>
      <w:r w:rsidRPr="00DD2101">
        <w:rPr>
          <w:b/>
          <w:sz w:val="18"/>
          <w:szCs w:val="18"/>
          <w:lang w:val="en-US"/>
        </w:rPr>
        <w:t>e</w:t>
      </w:r>
      <w:r w:rsidRPr="00DD2101">
        <w:rPr>
          <w:b/>
          <w:sz w:val="18"/>
          <w:szCs w:val="18"/>
        </w:rPr>
        <w:t xml:space="preserve"> – </w:t>
      </w:r>
      <w:r w:rsidRPr="00DD2101">
        <w:rPr>
          <w:b/>
          <w:sz w:val="18"/>
          <w:szCs w:val="18"/>
          <w:lang w:val="en-US"/>
        </w:rPr>
        <w:t>mail</w:t>
      </w:r>
      <w:r w:rsidRPr="00DD2101">
        <w:rPr>
          <w:b/>
          <w:sz w:val="18"/>
          <w:szCs w:val="18"/>
          <w:u w:val="single"/>
        </w:rPr>
        <w:t xml:space="preserve">: 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piligrim</w:t>
      </w:r>
      <w:proofErr w:type="spellEnd"/>
      <w:r w:rsidRPr="00DD2101">
        <w:rPr>
          <w:b/>
          <w:sz w:val="18"/>
          <w:szCs w:val="18"/>
          <w:u w:val="single"/>
        </w:rPr>
        <w:t>-</w:t>
      </w:r>
      <w:r w:rsidRPr="00DD2101">
        <w:rPr>
          <w:b/>
          <w:sz w:val="18"/>
          <w:szCs w:val="18"/>
          <w:u w:val="single"/>
          <w:lang w:val="en-US"/>
        </w:rPr>
        <w:t>samara</w:t>
      </w:r>
      <w:r w:rsidRPr="00DD2101">
        <w:rPr>
          <w:b/>
          <w:sz w:val="18"/>
          <w:szCs w:val="18"/>
          <w:u w:val="single"/>
        </w:rPr>
        <w:t xml:space="preserve"> @</w:t>
      </w:r>
      <w:r w:rsidRPr="00DD2101">
        <w:rPr>
          <w:b/>
          <w:sz w:val="18"/>
          <w:szCs w:val="18"/>
          <w:u w:val="single"/>
          <w:lang w:val="en-US"/>
        </w:rPr>
        <w:t>mail</w:t>
      </w:r>
      <w:r w:rsidRPr="00DD2101">
        <w:rPr>
          <w:b/>
          <w:sz w:val="18"/>
          <w:szCs w:val="18"/>
          <w:u w:val="single"/>
        </w:rPr>
        <w:t>.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70171D" w:rsidRDefault="0070171D" w:rsidP="00FB149F">
      <w:pPr>
        <w:jc w:val="center"/>
        <w:rPr>
          <w:b/>
          <w:sz w:val="24"/>
        </w:rPr>
      </w:pPr>
    </w:p>
    <w:p w:rsidR="0070171D" w:rsidRDefault="0070171D" w:rsidP="00FB149F">
      <w:pPr>
        <w:jc w:val="center"/>
        <w:rPr>
          <w:b/>
          <w:sz w:val="24"/>
        </w:rPr>
      </w:pPr>
    </w:p>
    <w:p w:rsidR="000778A8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Нормативный срок обучения по дополнительным общеразвивающим программам</w:t>
      </w:r>
    </w:p>
    <w:p w:rsidR="00FB149F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2017-2018 учебный год</w:t>
      </w:r>
    </w:p>
    <w:p w:rsidR="00FB149F" w:rsidRDefault="00FB149F" w:rsidP="00FB149F">
      <w:pPr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14"/>
        <w:gridCol w:w="2333"/>
      </w:tblGrid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33" w:type="dxa"/>
          </w:tcPr>
          <w:p w:rsidR="002E7EFD" w:rsidRPr="0070171D" w:rsidRDefault="002E7EFD" w:rsidP="0070171D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 xml:space="preserve">Срок освоения 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«Школа юного экскурсовода»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proofErr w:type="spellStart"/>
            <w:r w:rsidRPr="0070171D">
              <w:rPr>
                <w:rFonts w:eastAsia="Calibri"/>
                <w:kern w:val="16"/>
                <w:sz w:val="28"/>
                <w:szCs w:val="28"/>
              </w:rPr>
              <w:t>Фототурист</w:t>
            </w:r>
            <w:proofErr w:type="spellEnd"/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«Юный краевед-дизайнер»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«Пешеходный туризм»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«Мой друг - ко</w:t>
            </w:r>
            <w:r w:rsidRPr="0070171D">
              <w:rPr>
                <w:sz w:val="28"/>
                <w:szCs w:val="28"/>
              </w:rPr>
              <w:t>м</w:t>
            </w:r>
            <w:r w:rsidRPr="0070171D">
              <w:rPr>
                <w:sz w:val="28"/>
                <w:szCs w:val="28"/>
              </w:rPr>
              <w:t>пьютер»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2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Пилигримовцы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«Азбука журн</w:t>
            </w:r>
            <w:r w:rsidRPr="0070171D">
              <w:rPr>
                <w:sz w:val="28"/>
                <w:szCs w:val="28"/>
              </w:rPr>
              <w:t>а</w:t>
            </w:r>
            <w:r w:rsidRPr="0070171D">
              <w:rPr>
                <w:sz w:val="28"/>
                <w:szCs w:val="28"/>
              </w:rPr>
              <w:t>листики»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5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«Мастерская д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о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суга»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 xml:space="preserve">«Волшебный мир </w:t>
            </w:r>
            <w:proofErr w:type="spellStart"/>
            <w:r w:rsidRPr="0070171D">
              <w:rPr>
                <w:sz w:val="28"/>
                <w:szCs w:val="28"/>
              </w:rPr>
              <w:t>квиллинга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«Английский язык – окно в мир»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2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«На позитиве»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месяца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«В движении к гармонии»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6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«Волшебный мир танца»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«Мир танца: начало пути»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proofErr w:type="spellStart"/>
            <w:r w:rsidRPr="0070171D">
              <w:rPr>
                <w:rFonts w:eastAsia="Calibri"/>
                <w:kern w:val="16"/>
                <w:sz w:val="28"/>
                <w:szCs w:val="28"/>
              </w:rPr>
              <w:t>Домисолька</w:t>
            </w:r>
            <w:proofErr w:type="spellEnd"/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2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«Палитра детских голосов»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«Палитра детских голосов»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«Разноцветная палитра»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Самарянка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2E7EFD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«Футбол»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«Туризм и ОФП»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</w:tbl>
    <w:p w:rsidR="00FB149F" w:rsidRPr="00FB149F" w:rsidRDefault="00FB149F" w:rsidP="00FB149F">
      <w:pPr>
        <w:jc w:val="center"/>
        <w:rPr>
          <w:b/>
          <w:sz w:val="24"/>
        </w:rPr>
      </w:pPr>
    </w:p>
    <w:sectPr w:rsidR="00FB149F" w:rsidRPr="00FB149F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6F4"/>
    <w:multiLevelType w:val="hybridMultilevel"/>
    <w:tmpl w:val="64C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F"/>
    <w:rsid w:val="000778A8"/>
    <w:rsid w:val="002E7EFD"/>
    <w:rsid w:val="0070171D"/>
    <w:rsid w:val="00FB149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2018-02-01T10:44:00Z</dcterms:created>
  <dcterms:modified xsi:type="dcterms:W3CDTF">2018-02-01T10:53:00Z</dcterms:modified>
</cp:coreProperties>
</file>