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Pr="00B177FC" w:rsidRDefault="00B177FC">
      <w:pP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bookmarkStart w:id="0" w:name="_GoBack"/>
      <w:r w:rsidRPr="00B177F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Подробности ДТП участники будут фиксировать с помощью приложения на смартфонах</w:t>
      </w:r>
    </w:p>
    <w:bookmarkEnd w:id="0"/>
    <w:p w:rsidR="00B177FC" w:rsidRDefault="00B177FC">
      <w:pPr>
        <w:rPr>
          <w:rFonts w:ascii="HeliosCondC" w:hAnsi="HeliosCondC"/>
          <w:color w:val="000000"/>
          <w:sz w:val="36"/>
          <w:szCs w:val="36"/>
          <w:shd w:val="clear" w:color="auto" w:fill="FFFFFF"/>
        </w:rPr>
      </w:pPr>
    </w:p>
    <w:p w:rsidR="00B177FC" w:rsidRDefault="00B1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FC" w:rsidRDefault="00B177FC">
      <w:pPr>
        <w:rPr>
          <w:rFonts w:ascii="Times New Roman" w:hAnsi="Times New Roman" w:cs="Times New Roman"/>
          <w:sz w:val="24"/>
          <w:szCs w:val="24"/>
        </w:rPr>
      </w:pPr>
    </w:p>
    <w:p w:rsidR="00B177FC" w:rsidRPr="00B177FC" w:rsidRDefault="00B177FC" w:rsidP="00B177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77FC">
        <w:rPr>
          <w:color w:val="000000"/>
          <w:sz w:val="28"/>
          <w:szCs w:val="28"/>
        </w:rPr>
        <w:t xml:space="preserve">Электронные ПТС в будущем планируют связать с мобильным приложением для оформления ДТП. Базой данных сейчас занимается дочерняя компания </w:t>
      </w:r>
      <w:proofErr w:type="spellStart"/>
      <w:r w:rsidRPr="00B177FC">
        <w:rPr>
          <w:color w:val="000000"/>
          <w:sz w:val="28"/>
          <w:szCs w:val="28"/>
        </w:rPr>
        <w:t>госкорпорация</w:t>
      </w:r>
      <w:proofErr w:type="spellEnd"/>
      <w:r w:rsidRPr="00B177FC">
        <w:rPr>
          <w:color w:val="000000"/>
          <w:sz w:val="28"/>
          <w:szCs w:val="28"/>
        </w:rPr>
        <w:t xml:space="preserve"> «</w:t>
      </w:r>
      <w:proofErr w:type="spellStart"/>
      <w:r w:rsidRPr="00B177FC">
        <w:rPr>
          <w:color w:val="000000"/>
          <w:sz w:val="28"/>
          <w:szCs w:val="28"/>
        </w:rPr>
        <w:t>Ростех</w:t>
      </w:r>
      <w:proofErr w:type="spellEnd"/>
      <w:r w:rsidRPr="00B177FC">
        <w:rPr>
          <w:color w:val="000000"/>
          <w:sz w:val="28"/>
          <w:szCs w:val="28"/>
        </w:rPr>
        <w:t xml:space="preserve">» АО «Электронный паспорт». </w:t>
      </w:r>
      <w:proofErr w:type="gramStart"/>
      <w:r w:rsidRPr="00B177FC">
        <w:rPr>
          <w:color w:val="000000"/>
          <w:sz w:val="28"/>
          <w:szCs w:val="28"/>
        </w:rPr>
        <w:t>Владельцы электронных ПТС смогут проще оформлять мелкие ДТП без пострадавших.</w:t>
      </w:r>
      <w:proofErr w:type="gramEnd"/>
      <w:r w:rsidRPr="00B177FC">
        <w:rPr>
          <w:color w:val="000000"/>
          <w:sz w:val="28"/>
          <w:szCs w:val="28"/>
        </w:rPr>
        <w:t xml:space="preserve"> Для этого им нужно будет только сфотографировать повреждения на автомобиле.</w:t>
      </w:r>
    </w:p>
    <w:p w:rsidR="00B177FC" w:rsidRPr="00B177FC" w:rsidRDefault="00B177FC" w:rsidP="00B177F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7FC">
        <w:rPr>
          <w:color w:val="000000"/>
          <w:sz w:val="28"/>
          <w:szCs w:val="28"/>
        </w:rPr>
        <w:t>В базе данных ЭПТС будут храниться данные об автомобиле, в том числе и фотографии. Поэтому при упрощенной схеме оформления ДТП с помощью специального приложения специалистам останется только сравнить фото с фотографиями из базы данных ГИБДД. А водителям не придется описывать все повреждения вручную. Пока новое приложение тестируется, а потом будет направлено на испытания в ведомство.</w:t>
      </w:r>
    </w:p>
    <w:p w:rsidR="00B177FC" w:rsidRPr="00B177FC" w:rsidRDefault="00B177FC" w:rsidP="00B177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77FC">
        <w:rPr>
          <w:color w:val="000000"/>
          <w:sz w:val="28"/>
          <w:szCs w:val="28"/>
        </w:rPr>
        <w:t xml:space="preserve">Электронные ПТС станут обязательными с 1 ноября 2019 года. Переход на них будет плавным. Такие документы будут выдаваться только на новые автомобили, и в принудительном порядке получать ЭПТС вместо </w:t>
      </w:r>
      <w:proofErr w:type="gramStart"/>
      <w:r w:rsidRPr="00B177FC">
        <w:rPr>
          <w:color w:val="000000"/>
          <w:sz w:val="28"/>
          <w:szCs w:val="28"/>
        </w:rPr>
        <w:t>бумажного</w:t>
      </w:r>
      <w:proofErr w:type="gramEnd"/>
      <w:r w:rsidRPr="00B177FC">
        <w:rPr>
          <w:color w:val="000000"/>
          <w:sz w:val="28"/>
          <w:szCs w:val="28"/>
        </w:rPr>
        <w:t xml:space="preserve"> не потребуется. Но это значит, что возможность оформить мелкое ДТП получат только владельцы ЭПТС.</w:t>
      </w:r>
    </w:p>
    <w:p w:rsidR="00B177FC" w:rsidRPr="00B177FC" w:rsidRDefault="00B177FC" w:rsidP="00B177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77FC">
        <w:rPr>
          <w:color w:val="000000"/>
          <w:sz w:val="28"/>
          <w:szCs w:val="28"/>
        </w:rPr>
        <w:t>Предполагается, что первоначально приложение будут привязывать к снимкам повреждений автомобиля и местоположение. Потом в приложение будет добавлена функция фиксации расстояния между авто, положение до стационарных объектов – светофоров, зданий и т.д. Подробная информация поможет более объективно и полно увидеть картину случившегося, а участникам ДТП не придется заполнять извещения о ДТП вручную.</w:t>
      </w:r>
    </w:p>
    <w:p w:rsidR="00B177FC" w:rsidRPr="00B177FC" w:rsidRDefault="00B177FC" w:rsidP="00B177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77FC">
        <w:rPr>
          <w:color w:val="000000"/>
          <w:sz w:val="28"/>
          <w:szCs w:val="28"/>
        </w:rPr>
        <w:lastRenderedPageBreak/>
        <w:t>В Российском союзе автостраховщиков есть свое приложение «</w:t>
      </w:r>
      <w:proofErr w:type="spellStart"/>
      <w:r w:rsidRPr="00B177FC">
        <w:rPr>
          <w:color w:val="000000"/>
          <w:sz w:val="28"/>
          <w:szCs w:val="28"/>
        </w:rPr>
        <w:t>ДТП</w:t>
      </w:r>
      <w:proofErr w:type="gramStart"/>
      <w:r w:rsidRPr="00B177FC">
        <w:rPr>
          <w:color w:val="000000"/>
          <w:sz w:val="28"/>
          <w:szCs w:val="28"/>
        </w:rPr>
        <w:t>.Е</w:t>
      </w:r>
      <w:proofErr w:type="gramEnd"/>
      <w:r w:rsidRPr="00B177FC">
        <w:rPr>
          <w:color w:val="000000"/>
          <w:sz w:val="28"/>
          <w:szCs w:val="28"/>
        </w:rPr>
        <w:t>вропротокол</w:t>
      </w:r>
      <w:proofErr w:type="spellEnd"/>
      <w:r w:rsidRPr="00B177FC">
        <w:rPr>
          <w:color w:val="000000"/>
          <w:sz w:val="28"/>
          <w:szCs w:val="28"/>
        </w:rPr>
        <w:t>». Оно помогает снимать повреждения автомобиля после ДТП и отправлять их в страховую компанию. Но в этом приложении нет функции сравнения с первоначальным состоянием автомобиля. И при использовании этого приложения автомобилисту приходится от руки заполнять документы, необходимые для страховой компании.</w:t>
      </w:r>
    </w:p>
    <w:p w:rsidR="00B177FC" w:rsidRPr="00B177FC" w:rsidRDefault="00B177FC" w:rsidP="00B1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7FC" w:rsidRPr="00B177FC" w:rsidRDefault="00B177FC" w:rsidP="00B177F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B177FC">
          <w:rPr>
            <w:rStyle w:val="a6"/>
            <w:rFonts w:ascii="Times New Roman" w:hAnsi="Times New Roman" w:cs="Times New Roman"/>
            <w:color w:val="354B55"/>
            <w:sz w:val="28"/>
            <w:szCs w:val="28"/>
            <w:shd w:val="clear" w:color="auto" w:fill="FFFFFF"/>
          </w:rPr>
          <w:t>Источник</w:t>
        </w:r>
      </w:hyperlink>
    </w:p>
    <w:sectPr w:rsidR="00B177FC" w:rsidRPr="00B177FC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FC"/>
    <w:rsid w:val="000778A8"/>
    <w:rsid w:val="00B177FC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FC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17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7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FC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17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7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lesa.ru/news/oformlenie-melkogo-dtp-povrezhdeniya-avtomobilya-otskaniruet-smartf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2018-11-21T05:55:00Z</dcterms:created>
  <dcterms:modified xsi:type="dcterms:W3CDTF">2018-11-21T05:58:00Z</dcterms:modified>
</cp:coreProperties>
</file>