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B64" w:rsidRPr="00B7476B" w:rsidRDefault="00B7476B" w:rsidP="00B747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476B">
        <w:rPr>
          <w:rFonts w:ascii="Times New Roman" w:hAnsi="Times New Roman" w:cs="Times New Roman"/>
          <w:b/>
          <w:sz w:val="32"/>
          <w:szCs w:val="32"/>
        </w:rPr>
        <w:t>Самарская делегация на «</w:t>
      </w:r>
      <w:r w:rsidR="003A29BB">
        <w:rPr>
          <w:rFonts w:ascii="Times New Roman" w:hAnsi="Times New Roman" w:cs="Times New Roman"/>
          <w:b/>
          <w:sz w:val="32"/>
          <w:szCs w:val="32"/>
        </w:rPr>
        <w:t>Р</w:t>
      </w:r>
      <w:r w:rsidRPr="00B7476B">
        <w:rPr>
          <w:rFonts w:ascii="Times New Roman" w:hAnsi="Times New Roman" w:cs="Times New Roman"/>
          <w:b/>
          <w:sz w:val="32"/>
          <w:szCs w:val="32"/>
        </w:rPr>
        <w:t>оссийской студенческой весне»</w:t>
      </w:r>
    </w:p>
    <w:p w:rsidR="00B7476B" w:rsidRPr="00B7476B" w:rsidRDefault="00F831E2" w:rsidP="00B7476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17780</wp:posOffset>
            </wp:positionV>
            <wp:extent cx="3532505" cy="2647950"/>
            <wp:effectExtent l="19050" t="0" r="0" b="0"/>
            <wp:wrapSquare wrapText="bothSides"/>
            <wp:docPr id="2" name="Рисунок 1" descr="https://pp.vk.me/c626225/v626225433/bfd9/Ec6uw07J-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26225/v626225433/bfd9/Ec6uw07J-H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50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47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B7476B" w:rsidRPr="00B747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15 по 19 мая в Казань приехали 52 студента из шести вузов губернии, чтобы представить на суд жюри 19 номеров. Более половины из них принесли ребятам </w:t>
      </w:r>
      <w:proofErr w:type="spellStart"/>
      <w:r w:rsidR="00B7476B" w:rsidRPr="00B7476B">
        <w:rPr>
          <w:rFonts w:ascii="Times New Roman" w:hAnsi="Times New Roman" w:cs="Times New Roman"/>
          <w:sz w:val="28"/>
          <w:szCs w:val="28"/>
          <w:shd w:val="clear" w:color="auto" w:fill="FFFFFF"/>
        </w:rPr>
        <w:t>лауреатство</w:t>
      </w:r>
      <w:proofErr w:type="spellEnd"/>
      <w:r w:rsidR="00B7476B" w:rsidRPr="00B747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специальные призы на самой массовой </w:t>
      </w:r>
      <w:proofErr w:type="spellStart"/>
      <w:r w:rsidR="00B7476B" w:rsidRPr="00B7476B">
        <w:rPr>
          <w:rFonts w:ascii="Times New Roman" w:hAnsi="Times New Roman" w:cs="Times New Roman"/>
          <w:sz w:val="28"/>
          <w:szCs w:val="28"/>
          <w:shd w:val="clear" w:color="auto" w:fill="FFFFFF"/>
        </w:rPr>
        <w:t>Студвесне</w:t>
      </w:r>
      <w:proofErr w:type="spellEnd"/>
      <w:r w:rsidR="00B7476B" w:rsidRPr="00B747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всю ее историю. В сборную вошли представители СГЭУ, </w:t>
      </w:r>
      <w:proofErr w:type="spellStart"/>
      <w:r w:rsidR="00B7476B" w:rsidRPr="00B7476B">
        <w:rPr>
          <w:rFonts w:ascii="Times New Roman" w:hAnsi="Times New Roman" w:cs="Times New Roman"/>
          <w:sz w:val="28"/>
          <w:szCs w:val="28"/>
          <w:shd w:val="clear" w:color="auto" w:fill="FFFFFF"/>
        </w:rPr>
        <w:t>СамГМУ</w:t>
      </w:r>
      <w:proofErr w:type="spellEnd"/>
      <w:r w:rsidR="00B7476B" w:rsidRPr="00B747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Самарского национального исследовательского университета им. С.П. Королева, </w:t>
      </w:r>
      <w:proofErr w:type="spellStart"/>
      <w:r w:rsidR="00B7476B" w:rsidRPr="00B7476B">
        <w:rPr>
          <w:rFonts w:ascii="Times New Roman" w:hAnsi="Times New Roman" w:cs="Times New Roman"/>
          <w:sz w:val="28"/>
          <w:szCs w:val="28"/>
          <w:shd w:val="clear" w:color="auto" w:fill="FFFFFF"/>
        </w:rPr>
        <w:t>МИРа</w:t>
      </w:r>
      <w:proofErr w:type="spellEnd"/>
      <w:r w:rsidR="00B7476B" w:rsidRPr="00B747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ТГУ и Поволжского государственного института сервиса. Конкуренцию нашей не самой многочисленной делегации составили почти три тысячи талантливых молодых людей из 73 субъектов Российской Федерации. Лучшим образом наши студенты показали себя в «Оригинальном жанре» и «Театральном направлении». В «Музыкальном направлении» вокалисты взяли два третьих места. В «Танцевальном»  специальный приз достался акробатическому коллективу </w:t>
      </w:r>
      <w:proofErr w:type="spellStart"/>
      <w:r w:rsidR="00B7476B" w:rsidRPr="00B7476B">
        <w:rPr>
          <w:rFonts w:ascii="Times New Roman" w:hAnsi="Times New Roman" w:cs="Times New Roman"/>
          <w:sz w:val="28"/>
          <w:szCs w:val="28"/>
          <w:shd w:val="clear" w:color="auto" w:fill="FFFFFF"/>
        </w:rPr>
        <w:t>Viocube</w:t>
      </w:r>
      <w:proofErr w:type="spellEnd"/>
      <w:r w:rsidR="00B7476B" w:rsidRPr="00B747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номер «На улице». И, наконец, вся наша делегация была отдельно отмечена в «Региональных программах»  за операторскую работу в номере «Кинотеатр дядюшки Джо».</w:t>
      </w:r>
    </w:p>
    <w:p w:rsidR="00B7476B" w:rsidRPr="005B0B3D" w:rsidRDefault="0010617D" w:rsidP="00B7476B">
      <w:pPr>
        <w:jc w:val="both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2931795</wp:posOffset>
            </wp:positionH>
            <wp:positionV relativeFrom="paragraph">
              <wp:posOffset>1610995</wp:posOffset>
            </wp:positionV>
            <wp:extent cx="3136900" cy="1847850"/>
            <wp:effectExtent l="19050" t="0" r="6350" b="0"/>
            <wp:wrapSquare wrapText="bothSides"/>
            <wp:docPr id="4" name="Рисунок 4" descr="https://pp.vk.me/c615725/v615725914/edd7/oEJk7heG0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vk.me/c615725/v615725914/edd7/oEJk7heG0-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47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B7476B" w:rsidRPr="00B747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Уровень подготовки участников «Студенческой весны» растет с каждым годом, удивлять жюри все сложнее. Поэтому сейчас в цене не просто оригинальные идеи, но и необычно смешанные жанры. Доходит до того, что команды не знают, в какой номинации себя заявлять. Например, студия </w:t>
      </w:r>
      <w:proofErr w:type="spellStart"/>
      <w:r w:rsidR="00B7476B" w:rsidRPr="00B7476B">
        <w:rPr>
          <w:rFonts w:ascii="Times New Roman" w:hAnsi="Times New Roman" w:cs="Times New Roman"/>
          <w:sz w:val="28"/>
          <w:szCs w:val="28"/>
          <w:shd w:val="clear" w:color="auto" w:fill="FFFFFF"/>
        </w:rPr>
        <w:t>Gold</w:t>
      </w:r>
      <w:proofErr w:type="spellEnd"/>
      <w:r w:rsidR="00B7476B" w:rsidRPr="00B747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7476B" w:rsidRPr="00B7476B">
        <w:rPr>
          <w:rFonts w:ascii="Times New Roman" w:hAnsi="Times New Roman" w:cs="Times New Roman"/>
          <w:sz w:val="28"/>
          <w:szCs w:val="28"/>
          <w:shd w:val="clear" w:color="auto" w:fill="FFFFFF"/>
        </w:rPr>
        <w:t>Brush</w:t>
      </w:r>
      <w:proofErr w:type="spellEnd"/>
      <w:r w:rsidR="00B7476B" w:rsidRPr="00B747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объединила в своем номере «Подвиги Геракла» </w:t>
      </w:r>
      <w:proofErr w:type="spellStart"/>
      <w:r w:rsidR="00B7476B" w:rsidRPr="00B7476B">
        <w:rPr>
          <w:rFonts w:ascii="Times New Roman" w:hAnsi="Times New Roman" w:cs="Times New Roman"/>
          <w:sz w:val="28"/>
          <w:szCs w:val="28"/>
          <w:shd w:val="clear" w:color="auto" w:fill="FFFFFF"/>
        </w:rPr>
        <w:t>боди-арт</w:t>
      </w:r>
      <w:proofErr w:type="spellEnd"/>
      <w:r w:rsidR="00B7476B" w:rsidRPr="00B747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элементы акробатики и современного танца. Результат - второе место в номинации «Театр костюма». Такие же позиции у команды театра «Пластилиновый дождь» - они, кажется, никогда не возвращаются без призов. Их номера на ходулях традиционно становятся украшением областного Гала-концерта, а на всероссийском уровне их ждут и воспринимают как </w:t>
      </w:r>
      <w:proofErr w:type="spellStart"/>
      <w:r w:rsidR="00B7476B" w:rsidRPr="00B7476B">
        <w:rPr>
          <w:rFonts w:ascii="Times New Roman" w:hAnsi="Times New Roman" w:cs="Times New Roman"/>
          <w:sz w:val="28"/>
          <w:szCs w:val="28"/>
          <w:shd w:val="clear" w:color="auto" w:fill="FFFFFF"/>
        </w:rPr>
        <w:t>визитую</w:t>
      </w:r>
      <w:proofErr w:type="spellEnd"/>
      <w:r w:rsidR="00B7476B" w:rsidRPr="00B747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карточку Самарской губернии</w:t>
      </w:r>
      <w:r w:rsidR="00B7476B">
        <w:rPr>
          <w:rFonts w:ascii="PT Sans" w:hAnsi="PT Sans"/>
          <w:color w:val="333333"/>
          <w:shd w:val="clear" w:color="auto" w:fill="FFFFFF"/>
        </w:rPr>
        <w:t>.</w:t>
      </w:r>
    </w:p>
    <w:sectPr w:rsidR="00B7476B" w:rsidRPr="005B0B3D" w:rsidSect="0010617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310A7"/>
    <w:multiLevelType w:val="hybridMultilevel"/>
    <w:tmpl w:val="D5049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B64"/>
    <w:rsid w:val="0010617D"/>
    <w:rsid w:val="001C6B64"/>
    <w:rsid w:val="003A29BB"/>
    <w:rsid w:val="00492843"/>
    <w:rsid w:val="005B0B3D"/>
    <w:rsid w:val="00B7476B"/>
    <w:rsid w:val="00EC43BE"/>
    <w:rsid w:val="00F43446"/>
    <w:rsid w:val="00F637AC"/>
    <w:rsid w:val="00F83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B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4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7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cp:lastPrinted>2016-05-25T12:03:00Z</cp:lastPrinted>
  <dcterms:created xsi:type="dcterms:W3CDTF">2016-05-26T11:53:00Z</dcterms:created>
  <dcterms:modified xsi:type="dcterms:W3CDTF">2016-05-26T12:01:00Z</dcterms:modified>
</cp:coreProperties>
</file>