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08" w:rsidRDefault="00241D08" w:rsidP="00241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08">
        <w:rPr>
          <w:rFonts w:ascii="Times New Roman" w:hAnsi="Times New Roman" w:cs="Times New Roman"/>
          <w:b/>
          <w:sz w:val="28"/>
          <w:szCs w:val="28"/>
        </w:rPr>
        <w:t xml:space="preserve">Утверждена официальная эмблема </w:t>
      </w:r>
    </w:p>
    <w:p w:rsidR="00241D08" w:rsidRPr="00241D08" w:rsidRDefault="00241D08" w:rsidP="00241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08">
        <w:rPr>
          <w:rFonts w:ascii="Times New Roman" w:hAnsi="Times New Roman" w:cs="Times New Roman"/>
          <w:b/>
          <w:sz w:val="28"/>
          <w:szCs w:val="28"/>
        </w:rPr>
        <w:t>Года экологии в Российской Федерации</w:t>
      </w:r>
    </w:p>
    <w:p w:rsidR="00241D08" w:rsidRPr="00241D08" w:rsidRDefault="00241D08" w:rsidP="00241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08">
        <w:rPr>
          <w:rFonts w:ascii="Times New Roman" w:hAnsi="Times New Roman" w:cs="Times New Roman"/>
          <w:sz w:val="28"/>
          <w:szCs w:val="28"/>
        </w:rPr>
        <w:t>Специальный представитель Президента Российской Федерации по вопросам природоохранной деятельности, экологии и транспорта, Председатель организационного комитета по проведению в России Года экологии Сергей Иванов утвердил единый бренд для соответствующих федеральных и региональных мероприятий.</w:t>
      </w:r>
    </w:p>
    <w:p w:rsidR="00241D08" w:rsidRPr="00241D08" w:rsidRDefault="00241D08" w:rsidP="00241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08">
        <w:rPr>
          <w:rFonts w:ascii="Times New Roman" w:hAnsi="Times New Roman" w:cs="Times New Roman"/>
          <w:sz w:val="28"/>
          <w:szCs w:val="28"/>
        </w:rPr>
        <w:t xml:space="preserve">Эмблему Года экологии разработало агентство </w:t>
      </w:r>
      <w:proofErr w:type="spellStart"/>
      <w:r w:rsidRPr="00241D08">
        <w:rPr>
          <w:rFonts w:ascii="Times New Roman" w:hAnsi="Times New Roman" w:cs="Times New Roman"/>
          <w:sz w:val="28"/>
          <w:szCs w:val="28"/>
        </w:rPr>
        <w:t>Stellar</w:t>
      </w:r>
      <w:proofErr w:type="spellEnd"/>
      <w:r w:rsidRPr="00241D08">
        <w:rPr>
          <w:rFonts w:ascii="Times New Roman" w:hAnsi="Times New Roman" w:cs="Times New Roman"/>
          <w:sz w:val="28"/>
          <w:szCs w:val="28"/>
        </w:rPr>
        <w:t xml:space="preserve"> по заказу Министерства природных ресурсов и экологии Российской Федерации.</w:t>
      </w:r>
    </w:p>
    <w:p w:rsidR="00241D08" w:rsidRPr="00241D08" w:rsidRDefault="00241D08" w:rsidP="00241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08">
        <w:rPr>
          <w:rFonts w:ascii="Times New Roman" w:hAnsi="Times New Roman" w:cs="Times New Roman"/>
          <w:sz w:val="28"/>
          <w:szCs w:val="28"/>
        </w:rPr>
        <w:t>По словам Главы Минприроды Сергея Донского, 2017 год объявлен Годом экологии и одновременно Годом особо охраняемых природных территорий, поэтому эмблема представляет одновременно богатство, уникальность объектов природы и усилия по охране окружающей среды на территории России.</w:t>
      </w:r>
    </w:p>
    <w:p w:rsidR="00241D08" w:rsidRPr="00241D08" w:rsidRDefault="00241D08" w:rsidP="00241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08">
        <w:rPr>
          <w:rFonts w:ascii="Times New Roman" w:hAnsi="Times New Roman" w:cs="Times New Roman"/>
          <w:sz w:val="28"/>
          <w:szCs w:val="28"/>
        </w:rPr>
        <w:t xml:space="preserve">«В знаке виды природоохранной деятельности кодируются линейными собирательными растительными природными паттернами», – отметил партнер, директор по стратегии агентства </w:t>
      </w:r>
      <w:proofErr w:type="spellStart"/>
      <w:r w:rsidRPr="00241D08">
        <w:rPr>
          <w:rFonts w:ascii="Times New Roman" w:hAnsi="Times New Roman" w:cs="Times New Roman"/>
          <w:sz w:val="28"/>
          <w:szCs w:val="28"/>
        </w:rPr>
        <w:t>Stellar</w:t>
      </w:r>
      <w:proofErr w:type="spellEnd"/>
      <w:r w:rsidRPr="0024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D08"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 w:rsidRPr="00241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D08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241D08">
        <w:rPr>
          <w:rFonts w:ascii="Times New Roman" w:hAnsi="Times New Roman" w:cs="Times New Roman"/>
          <w:sz w:val="28"/>
          <w:szCs w:val="28"/>
        </w:rPr>
        <w:t>. </w:t>
      </w:r>
    </w:p>
    <w:p w:rsidR="00241D08" w:rsidRPr="00241D08" w:rsidRDefault="00241D08" w:rsidP="00241D08"/>
    <w:p w:rsidR="00241D08" w:rsidRPr="00241D08" w:rsidRDefault="00241D08" w:rsidP="00241D08">
      <w:r w:rsidRPr="00241D08">
        <w:drawing>
          <wp:inline distT="0" distB="0" distL="0" distR="0" wp14:anchorId="693F1933" wp14:editId="34B6B409">
            <wp:extent cx="5067300" cy="2324100"/>
            <wp:effectExtent l="0" t="0" r="0" b="0"/>
            <wp:docPr id="1" name="Рисунок 1" descr="http://pskovlib.ru/res/logo-ec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kovlib.ru/res/logo-eco-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08" w:rsidRPr="00241D08" w:rsidRDefault="00241D08" w:rsidP="00241D08"/>
    <w:p w:rsidR="001556D5" w:rsidRDefault="001556D5"/>
    <w:sectPr w:rsidR="0015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08"/>
    <w:rsid w:val="001556D5"/>
    <w:rsid w:val="002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74A8-F4CA-4A43-8B19-8E4FEB4C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2017-02-02T18:46:00Z</dcterms:created>
  <dcterms:modified xsi:type="dcterms:W3CDTF">2017-02-02T18:47:00Z</dcterms:modified>
</cp:coreProperties>
</file>